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5353050</wp:posOffset>
                </wp:positionH>
                <wp:positionV relativeFrom="paragraph">
                  <wp:posOffset>-324485</wp:posOffset>
                </wp:positionV>
                <wp:extent cx="876300" cy="857250"/>
                <wp:effectExtent l="635" t="635" r="29845" b="10795"/>
                <wp:wrapNone/>
                <wp:docPr id="1026" name="楕円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5"/>
                      <wps:cNvSpPr/>
                      <wps:spPr>
                        <a:xfrm>
                          <a:off x="0" y="0"/>
                          <a:ext cx="876300" cy="85725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808080" w:themeColor="background1" w:themeShade="80"/>
                                <w:sz w:val="20"/>
                              </w:rPr>
                              <w:t>受付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808080" w:themeColor="background1" w:themeShade="80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5" style="mso-wrap-distance-right:9pt;mso-wrap-distance-bottom:0pt;margin-top:-25.55pt;mso-position-vertical-relative:text;mso-position-horizontal-relative:margin;v-text-anchor:middle;position:absolute;height:67.5pt;mso-wrap-distance-top:0pt;width:69pt;mso-wrap-distance-left:9pt;margin-left:421.5pt;z-index:2;" o:spid="_x0000_s1026" o:allowincell="t" o:allowoverlap="t" filled="t" fillcolor="#ffffff [3201]" stroked="t" strokecolor="#808080 [1612]" strokeweight="0.75pt" o:spt="3">
                <v:fill/>
                <v:stroke linestyle="single" miterlimit="8" endcap="flat" dashstyle="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808080" w:themeColor="background1" w:themeShade="80"/>
                          <w:sz w:val="20"/>
                        </w:rPr>
                        <w:t>受付</w:t>
                      </w:r>
                      <w:r>
                        <w:rPr>
                          <w:rFonts w:hint="default" w:ascii="ＭＳ 明朝" w:hAnsi="ＭＳ 明朝" w:eastAsia="ＭＳ 明朝"/>
                          <w:color w:val="808080" w:themeColor="background1" w:themeShade="80"/>
                          <w:sz w:val="20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margin" anchory="text"/>
              </v:oval>
            </w:pict>
          </mc:Fallback>
        </mc:AlternateContent>
      </w:r>
    </w:p>
    <w:p>
      <w:pPr>
        <w:pStyle w:val="0"/>
        <w:spacing w:line="280" w:lineRule="exact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固定資産税（家屋）課税標準の特例適用申告書</w:t>
      </w:r>
    </w:p>
    <w:p>
      <w:pPr>
        <w:pStyle w:val="0"/>
        <w:spacing w:line="360" w:lineRule="auto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垂井町長　様</w:t>
      </w:r>
    </w:p>
    <w:tbl>
      <w:tblPr>
        <w:tblStyle w:val="19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28"/>
        <w:gridCol w:w="1418"/>
        <w:gridCol w:w="6362"/>
      </w:tblGrid>
      <w:tr>
        <w:trPr>
          <w:trHeight w:val="780" w:hRule="atLeast"/>
        </w:trPr>
        <w:tc>
          <w:tcPr>
            <w:tcW w:w="182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所有者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（所在地）</w:t>
            </w:r>
          </w:p>
        </w:tc>
        <w:tc>
          <w:tcPr>
            <w:tcW w:w="6362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/>
        <w:tc>
          <w:tcPr>
            <w:tcW w:w="18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（名称）</w:t>
            </w:r>
          </w:p>
        </w:tc>
        <w:tc>
          <w:tcPr>
            <w:tcW w:w="636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19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28"/>
        <w:gridCol w:w="1418"/>
        <w:gridCol w:w="6362"/>
      </w:tblGrid>
      <w:tr>
        <w:trPr>
          <w:trHeight w:val="570" w:hRule="atLeast"/>
        </w:trPr>
        <w:tc>
          <w:tcPr>
            <w:tcW w:w="182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この申請の　応答者</w:t>
            </w:r>
          </w:p>
        </w:tc>
        <w:tc>
          <w:tcPr>
            <w:tcW w:w="1418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362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70" w:hRule="atLeast"/>
        </w:trPr>
        <w:tc>
          <w:tcPr>
            <w:tcW w:w="18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36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次の家屋は、固定資産税課税標準額の特例適用家屋であることを申告します。</w:t>
      </w:r>
    </w:p>
    <w:tbl>
      <w:tblPr>
        <w:tblStyle w:val="19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970"/>
        <w:gridCol w:w="2546"/>
        <w:gridCol w:w="2546"/>
        <w:gridCol w:w="2546"/>
      </w:tblGrid>
      <w:tr>
        <w:trPr>
          <w:trHeight w:val="680" w:hRule="atLeast"/>
        </w:trPr>
        <w:tc>
          <w:tcPr>
            <w:tcW w:w="19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"/>
              </w:rPr>
              <w:t>該当条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440" w:id="1"/>
              </w:rPr>
              <w:t>項</w:t>
            </w:r>
          </w:p>
        </w:tc>
        <w:tc>
          <w:tcPr>
            <w:tcW w:w="7638" w:type="dxa"/>
            <w:gridSpan w:val="3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地方税法第３４９条の３　　第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sz w:val="24"/>
              </w:rPr>
              <w:t>項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地方税法附則第１５条　　　第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sz w:val="24"/>
              </w:rPr>
              <w:t>項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その他（　　　　　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5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物件１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物件２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物件３</w:t>
            </w:r>
          </w:p>
        </w:tc>
      </w:tr>
      <w:tr>
        <w:trPr>
          <w:trHeight w:val="680" w:hRule="atLeast"/>
        </w:trPr>
        <w:tc>
          <w:tcPr>
            <w:tcW w:w="19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①家屋の所在地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垂井町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垂井町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垂井町</w:t>
            </w:r>
          </w:p>
        </w:tc>
      </w:tr>
      <w:tr>
        <w:trPr>
          <w:trHeight w:val="680" w:hRule="atLeast"/>
        </w:trPr>
        <w:tc>
          <w:tcPr>
            <w:tcW w:w="19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家屋番号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97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③家屋の種類・構造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床面積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</w:tr>
      <w:tr>
        <w:trPr>
          <w:trHeight w:val="680" w:hRule="atLeast"/>
        </w:trPr>
        <w:tc>
          <w:tcPr>
            <w:tcW w:w="19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建築年月日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197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⑥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取得価格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70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⑦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事業割合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17"/>
        </w:rPr>
      </w:pPr>
      <w:r>
        <w:rPr>
          <w:rFonts w:hint="eastAsia" w:ascii="ＭＳ 明朝" w:hAnsi="ＭＳ 明朝" w:eastAsia="ＭＳ 明朝"/>
          <w:sz w:val="17"/>
        </w:rPr>
        <w:t>※同一の特例該当資産が複数ある場合は、①～⑦について記載された別紙（様式は任意）を添付していただいてかまいません。</w:t>
      </w:r>
    </w:p>
    <w:tbl>
      <w:tblPr>
        <w:tblStyle w:val="19"/>
        <w:tblW w:w="96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411"/>
        <w:gridCol w:w="1842"/>
        <w:gridCol w:w="2519"/>
        <w:gridCol w:w="1925"/>
        <w:gridCol w:w="1925"/>
      </w:tblGrid>
      <w:tr>
        <w:trPr>
          <w:trHeight w:val="510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※処理欄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適用期間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ind w:firstLine="480" w:firstLineChars="20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年度～　　年度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特例の可否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可・否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907" w:right="1134" w:bottom="90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294</TotalTime>
  <Pages>2</Pages>
  <Words>1</Words>
  <Characters>296</Characters>
  <Application>JUST Note</Application>
  <Lines>88</Lines>
  <Paragraphs>40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cp:lastPrinted>2021-10-21T02:05:00Z</cp:lastPrinted>
  <dcterms:created xsi:type="dcterms:W3CDTF">2021-08-06T04:09:00Z</dcterms:created>
  <dcterms:modified xsi:type="dcterms:W3CDTF">2025-08-13T04:46:06Z</dcterms:modified>
  <cp:revision>23</cp:revision>
</cp:coreProperties>
</file>